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(表1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：)</w:t>
      </w:r>
      <w:r>
        <w:rPr>
          <w:rFonts w:hint="eastAsia" w:ascii="黑体" w:hAnsi="黑体" w:eastAsia="黑体" w:cs="黑体"/>
          <w:b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届中国(武清)北方鲜食玉米大会参展品种回执表</w:t>
      </w:r>
    </w:p>
    <w:p>
      <w:pPr>
        <w:spacing w:line="240" w:lineRule="auto"/>
        <w:rPr>
          <w:rFonts w:ascii="楷体" w:hAnsi="楷体" w:eastAsia="楷体" w:cs="楷体"/>
          <w:b/>
          <w:color w:val="FF0000"/>
          <w:sz w:val="24"/>
        </w:rPr>
      </w:pPr>
      <w:r>
        <w:rPr>
          <w:rFonts w:hint="eastAsia" w:ascii="楷体" w:hAnsi="楷体" w:eastAsia="楷体" w:cs="楷体"/>
          <w:b/>
          <w:color w:val="FF0000"/>
          <w:sz w:val="24"/>
        </w:rPr>
        <w:t>注：红色为必填项</w:t>
      </w:r>
    </w:p>
    <w:p>
      <w:pPr>
        <w:spacing w:line="240" w:lineRule="auto"/>
        <w:rPr>
          <w:rFonts w:ascii="楷体" w:hAnsi="楷体" w:eastAsia="楷体" w:cs="楷体"/>
          <w:b/>
          <w:color w:val="FF0000"/>
          <w:sz w:val="24"/>
          <w:u w:val="single"/>
        </w:rPr>
      </w:pPr>
      <w:r>
        <w:rPr>
          <w:rFonts w:hint="eastAsia" w:ascii="楷体" w:hAnsi="楷体" w:eastAsia="楷体" w:cs="楷体"/>
          <w:b/>
          <w:color w:val="FF0000"/>
          <w:sz w:val="24"/>
        </w:rPr>
        <w:t>参展单位：</w:t>
      </w:r>
      <w:r>
        <w:rPr>
          <w:rFonts w:hint="eastAsia" w:ascii="楷体" w:hAnsi="楷体" w:eastAsia="楷体" w:cs="楷体"/>
          <w:b/>
          <w:color w:val="FF0000"/>
          <w:sz w:val="24"/>
          <w:u w:val="single"/>
        </w:rPr>
        <w:t xml:space="preserve">                                                </w:t>
      </w:r>
      <w:r>
        <w:rPr>
          <w:rFonts w:hint="eastAsia" w:ascii="楷体" w:hAnsi="楷体" w:eastAsia="楷体" w:cs="楷体"/>
          <w:b/>
          <w:color w:val="FF0000"/>
          <w:sz w:val="24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color w:val="FF0000"/>
          <w:sz w:val="24"/>
          <w:u w:val="single"/>
        </w:rPr>
        <w:t xml:space="preserve">      </w:t>
      </w:r>
    </w:p>
    <w:tbl>
      <w:tblPr>
        <w:tblStyle w:val="4"/>
        <w:tblpPr w:leftFromText="180" w:rightFromText="180" w:vertAnchor="text" w:tblpY="1"/>
        <w:tblOverlap w:val="never"/>
        <w:tblW w:w="8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55"/>
        <w:gridCol w:w="1635"/>
        <w:gridCol w:w="2175"/>
        <w:gridCol w:w="14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品种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名称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品种类别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（甜、糯、甜糯）</w:t>
            </w: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籽粒颜色（白、黄、黄白、红、黑、彩）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b/>
                <w:bCs/>
                <w:color w:val="FF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Cs w:val="21"/>
              </w:rPr>
              <w:t>生育期（出苗至采收天数）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重要特征特性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及栽培技术要点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240" w:lineRule="auto"/>
        <w:rPr>
          <w:rFonts w:ascii="楷体" w:hAnsi="楷体" w:eastAsia="楷体" w:cs="楷体"/>
          <w:color w:val="FF0000"/>
          <w:sz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</w:rPr>
        <w:br w:type="textWrapping"/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>单位（盖章）：</w:t>
      </w:r>
      <w:r>
        <w:rPr>
          <w:rFonts w:hint="eastAsia" w:ascii="楷体" w:hAnsi="楷体" w:eastAsia="楷体" w:cs="楷体"/>
          <w:color w:val="FF0000"/>
          <w:sz w:val="24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</w:rPr>
        <w:t>地址：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FF0000"/>
          <w:sz w:val="24"/>
          <w:u w:val="single"/>
        </w:rPr>
      </w:pPr>
      <w:r>
        <w:rPr>
          <w:rFonts w:hint="eastAsia" w:ascii="楷体" w:hAnsi="楷体" w:eastAsia="楷体" w:cs="楷体"/>
          <w:color w:val="FF0000"/>
          <w:sz w:val="24"/>
        </w:rPr>
        <w:t>联系人：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</w:rPr>
        <w:t xml:space="preserve"> 联系电话：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            </w:t>
      </w:r>
      <w:r>
        <w:rPr>
          <w:rFonts w:hint="eastAsia" w:ascii="楷体" w:hAnsi="楷体" w:eastAsia="楷体" w:cs="楷体"/>
          <w:color w:val="FF0000"/>
          <w:sz w:val="24"/>
        </w:rPr>
        <w:t>Email：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color w:val="FF0000"/>
          <w:sz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u w:val="none"/>
          <w:lang w:val="en-US" w:eastAsia="zh-CN"/>
        </w:rPr>
        <w:t>开票信息：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名称：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纳税人识别号：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地址、电话：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br w:type="textWrapping"/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>开户行及账号：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</w:rPr>
        <w:t>收票邮箱</w:t>
      </w:r>
      <w:r>
        <w:rPr>
          <w:rFonts w:hint="eastAsia" w:ascii="楷体" w:hAnsi="楷体" w:eastAsia="楷体" w:cs="楷体"/>
          <w:color w:val="FF0000"/>
          <w:sz w:val="24"/>
          <w:lang w:eastAsia="zh-CN"/>
        </w:rPr>
        <w:t>（</w:t>
      </w:r>
      <w:r>
        <w:rPr>
          <w:rFonts w:hint="eastAsia" w:ascii="楷体" w:hAnsi="楷体" w:eastAsia="楷体" w:cs="楷体"/>
          <w:color w:val="FF0000"/>
          <w:sz w:val="24"/>
          <w:lang w:val="en-US" w:eastAsia="zh-CN"/>
        </w:rPr>
        <w:t>电子票</w:t>
      </w:r>
      <w:r>
        <w:rPr>
          <w:rFonts w:hint="eastAsia" w:ascii="楷体" w:hAnsi="楷体" w:eastAsia="楷体" w:cs="楷体"/>
          <w:color w:val="FF0000"/>
          <w:sz w:val="24"/>
          <w:lang w:eastAsia="zh-CN"/>
        </w:rPr>
        <w:t>）：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color w:val="FF0000"/>
          <w:sz w:val="24"/>
          <w:u w:val="none"/>
          <w:lang w:val="en-US" w:eastAsia="zh-CN"/>
        </w:rPr>
        <w:t xml:space="preserve">  开票金额：</w:t>
      </w:r>
      <w:r>
        <w:rPr>
          <w:rFonts w:hint="eastAsia" w:ascii="楷体" w:hAnsi="楷体" w:eastAsia="楷体" w:cs="楷体"/>
          <w:color w:val="FF0000"/>
          <w:sz w:val="24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206375</wp:posOffset>
                </wp:positionV>
                <wp:extent cx="2104390" cy="2467610"/>
                <wp:effectExtent l="4445" t="4445" r="571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8660" y="6744335"/>
                          <a:ext cx="2104390" cy="246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生育期请参考以下品种：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先正达脆王77天，米哥80天，奥弗兰82天。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福州金苗雪甜7401,70天。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万全华穗万糯2000，92天。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荆州恒丰彩甜糯6号97天。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南宁桂福园天贵糯932，91天。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广东农科院粤甜26，97天。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华奥农科玉京科甜608，81天，京科糯2010，79天。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中农斯达斯达甜221，85天。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山西农科院晋超甜1号，80天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75pt;margin-top:16.25pt;height:194.3pt;width:165.7pt;z-index:251659264;mso-width-relative:page;mso-height-relative:page;" fillcolor="#FFFFFF [3201]" filled="t" stroked="t" coordsize="21600,21600" o:gfxdata="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QHEVZ2QAAAAoBAAAPAAAAAAAAAAEAIAAA&#10;ACIAAABkcnMvZG93bnJldi54bWxQSwECFAAUAAAACACHTuJAUJ5TRH0CAADzBAAADgAAAAAAAAAB&#10;ACAAAAAoAQAAZHJzL2Uyb0RvYy54bWxQSwUGAAAAAAYABgBZAQAAFwYAAAAA&#10;">
                <v:fill on="t" focussize="0,0"/>
                <v:stroke weight="0.5pt" color="#D0CECE [289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生育期请参考以下品种：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先正达脆王77天，米哥80天，奥弗兰82天。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福州金苗雪甜7401,70天。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万全华穗万糯2000，92天。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荆州恒丰彩甜糯6号97天。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南宁桂福园天贵糯932，91天。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广东农科院粤甜26，97天。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华奥农科玉京科甜608，81天，京科糯2010，79天。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中农斯达斯达甜221，85天。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山西农科院晋超甜1号，80天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24"/>
        </w:rPr>
        <w:t>（备注：回执请发邮件至：</w:t>
      </w:r>
      <w:r>
        <w:fldChar w:fldCharType="begin"/>
      </w:r>
      <w:r>
        <w:instrText xml:space="preserve"> HYPERLINK "mailto:2786100088@qq.com）" </w:instrText>
      </w:r>
      <w:r>
        <w:fldChar w:fldCharType="separate"/>
      </w:r>
      <w:r>
        <w:rPr>
          <w:rFonts w:hint="eastAsia" w:ascii="楷体" w:hAnsi="楷体" w:eastAsia="楷体" w:cs="楷体"/>
          <w:sz w:val="24"/>
        </w:rPr>
        <w:t>13958793@qq.com</w:t>
      </w:r>
      <w:r>
        <w:rPr>
          <w:rFonts w:hint="eastAsia" w:ascii="楷体" w:hAnsi="楷体" w:eastAsia="楷体" w:cs="楷体"/>
          <w:sz w:val="24"/>
        </w:rPr>
        <w:fldChar w:fldCharType="end"/>
      </w:r>
      <w:r>
        <w:rPr>
          <w:rFonts w:hint="eastAsia" w:ascii="楷体" w:hAnsi="楷体" w:eastAsia="楷体" w:cs="楷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1、种子邮寄地址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t>武清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天津市武清区大碱厂镇大碱厂村北，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天津科益农农业技术有限公司。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收件人：张艳红13821907707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2、收款账号及汇款方式：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收款名称：武汉农智投科技有限公司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开 户 行：中国工商银行武汉市彩电中心支行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" w:hAnsi="楷体" w:eastAsia="楷体" w:cs="楷体"/>
          <w:b w:val="0"/>
          <w:bCs w:val="0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>账     号：3202017509200107109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4"/>
          <w:lang w:val="en-US" w:eastAsia="zh-CN"/>
        </w:rPr>
        <w:t>3、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t>公众号</w:t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t>：淘种网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t>4、大会官网：</w:t>
      </w:r>
      <w:r>
        <w:rPr>
          <w:rFonts w:hint="eastAsia" w:ascii="楷体" w:hAnsi="楷体" w:eastAsia="楷体" w:cs="楷体"/>
          <w:b/>
          <w:bCs/>
          <w:sz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instrText xml:space="preserve"> HYPERLINK "https://wq.taoseed.com" </w:instrText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fldChar w:fldCharType="separate"/>
      </w:r>
      <w:r>
        <w:rPr>
          <w:rStyle w:val="7"/>
          <w:rFonts w:hint="eastAsia" w:ascii="楷体" w:hAnsi="楷体" w:eastAsia="楷体" w:cs="楷体"/>
          <w:b w:val="0"/>
          <w:bCs w:val="0"/>
          <w:sz w:val="24"/>
          <w:lang w:val="en-US" w:eastAsia="zh-CN"/>
        </w:rPr>
        <w:t>https://wq.taoseed.com</w:t>
      </w:r>
      <w:r>
        <w:rPr>
          <w:rStyle w:val="7"/>
          <w:rFonts w:hint="eastAsia" w:ascii="楷体" w:hAnsi="楷体" w:eastAsia="楷体" w:cs="楷体"/>
          <w:b w:val="0"/>
          <w:bCs w:val="0"/>
          <w:sz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b w:val="0"/>
          <w:bCs w:val="0"/>
          <w:sz w:val="24"/>
          <w:lang w:val="en-US" w:eastAsia="zh-CN"/>
        </w:rPr>
        <w:fldChar w:fldCharType="end"/>
      </w:r>
    </w:p>
    <w:sectPr>
      <w:footerReference r:id="rId3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DEwZWIwM2FjN2E5YzExMjhlMGNhY2ZhYTExMWIifQ=="/>
  </w:docVars>
  <w:rsids>
    <w:rsidRoot w:val="3EB34752"/>
    <w:rsid w:val="02EB1EE6"/>
    <w:rsid w:val="036571EC"/>
    <w:rsid w:val="036D0971"/>
    <w:rsid w:val="08572616"/>
    <w:rsid w:val="089971C0"/>
    <w:rsid w:val="0A6D18E6"/>
    <w:rsid w:val="0A7208BC"/>
    <w:rsid w:val="1246139A"/>
    <w:rsid w:val="162F742E"/>
    <w:rsid w:val="16D51571"/>
    <w:rsid w:val="1CDB049A"/>
    <w:rsid w:val="1EDA17E8"/>
    <w:rsid w:val="200C3EF7"/>
    <w:rsid w:val="3B0A6078"/>
    <w:rsid w:val="3E98013E"/>
    <w:rsid w:val="3EB34752"/>
    <w:rsid w:val="4C0F1E11"/>
    <w:rsid w:val="4D922050"/>
    <w:rsid w:val="4F217733"/>
    <w:rsid w:val="54456B84"/>
    <w:rsid w:val="55D23EEA"/>
    <w:rsid w:val="56A86DBC"/>
    <w:rsid w:val="5FE1582B"/>
    <w:rsid w:val="632117EE"/>
    <w:rsid w:val="63D2092D"/>
    <w:rsid w:val="67D80F73"/>
    <w:rsid w:val="6F257D2A"/>
    <w:rsid w:val="741D2E7E"/>
    <w:rsid w:val="77BC2783"/>
    <w:rsid w:val="7BD302C6"/>
    <w:rsid w:val="7F6C0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346</Characters>
  <Lines>0</Lines>
  <Paragraphs>0</Paragraphs>
  <TotalTime>10</TotalTime>
  <ScaleCrop>false</ScaleCrop>
  <LinksUpToDate>false</LinksUpToDate>
  <CharactersWithSpaces>716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2023-01-17T07:10:00Z</dcterms:created>
  <dc:creator>胭脂扣</dc:creator>
  <cp:lastModifiedBy>陈志的祝福</cp:lastModifiedBy>
  <dcterms:modified xsi:type="dcterms:W3CDTF">2024-01-23T07:29:44Z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D69AD9BB67D44DE78CA5B333FEA870F6_13</vt:lpwstr>
  </property>
</Properties>
</file>